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BD7" w:rsidRPr="00875BD7" w:rsidRDefault="00875BD7" w:rsidP="00875BD7">
      <w:pPr>
        <w:pStyle w:val="Heading1"/>
        <w:jc w:val="center"/>
        <w:rPr>
          <w:sz w:val="36"/>
        </w:rPr>
      </w:pPr>
      <w:r w:rsidRPr="00875BD7">
        <w:rPr>
          <w:sz w:val="36"/>
        </w:rPr>
        <w:t>Heloise: A Letter to Abelard</w:t>
      </w:r>
    </w:p>
    <w:p w:rsidR="00875BD7" w:rsidRPr="00875BD7" w:rsidRDefault="00875BD7" w:rsidP="00875BD7">
      <w:pPr>
        <w:pStyle w:val="NormalWeb"/>
        <w:jc w:val="center"/>
        <w:rPr>
          <w:sz w:val="18"/>
        </w:rPr>
      </w:pPr>
      <w:r w:rsidRPr="00875BD7">
        <w:rPr>
          <w:sz w:val="18"/>
        </w:rPr>
        <w:t xml:space="preserve"> Source: </w:t>
      </w:r>
      <w:r w:rsidRPr="00875BD7">
        <w:rPr>
          <w:i/>
          <w:sz w:val="18"/>
        </w:rPr>
        <w:t>The Letters of Abelard and Heloise</w:t>
      </w:r>
      <w:r w:rsidRPr="00875BD7">
        <w:rPr>
          <w:sz w:val="18"/>
        </w:rPr>
        <w:t xml:space="preserve">, translated from the Latin by C.K. Scott </w:t>
      </w:r>
      <w:proofErr w:type="gramStart"/>
      <w:r w:rsidRPr="00875BD7">
        <w:rPr>
          <w:sz w:val="18"/>
        </w:rPr>
        <w:t>Moncrieff ,</w:t>
      </w:r>
      <w:proofErr w:type="gramEnd"/>
      <w:r w:rsidRPr="00875BD7">
        <w:rPr>
          <w:sz w:val="18"/>
        </w:rPr>
        <w:t xml:space="preserve"> (New York: 1925) This text is part of the </w:t>
      </w:r>
      <w:hyperlink r:id="rId5" w:history="1">
        <w:r w:rsidRPr="00875BD7">
          <w:rPr>
            <w:rStyle w:val="Hyperlink"/>
            <w:sz w:val="18"/>
          </w:rPr>
          <w:t>Internet Medieval Source Book</w:t>
        </w:r>
      </w:hyperlink>
      <w:r w:rsidRPr="00875BD7">
        <w:rPr>
          <w:sz w:val="18"/>
        </w:rPr>
        <w:t xml:space="preserve">. The Sourcebook is a collection of public domain and copy-permitted texts related to medieval and Byzantine history. Unless otherwise indicated the specific electronic form of the document is copyright. Permission is granted for electronic copying, distribution in print form for educational purposes and personal use. If you do reduplicate the document, indicate the source. No permission is granted for commercial use. © Paul </w:t>
      </w:r>
      <w:proofErr w:type="spellStart"/>
      <w:r w:rsidRPr="00875BD7">
        <w:rPr>
          <w:sz w:val="18"/>
        </w:rPr>
        <w:t>Halsall</w:t>
      </w:r>
      <w:proofErr w:type="spellEnd"/>
      <w:r w:rsidRPr="00875BD7">
        <w:rPr>
          <w:sz w:val="18"/>
        </w:rPr>
        <w:t xml:space="preserve"> December 1997</w:t>
      </w:r>
    </w:p>
    <w:p w:rsidR="00875BD7" w:rsidRDefault="00875BD7" w:rsidP="00875BD7">
      <w:pPr>
        <w:pStyle w:val="NormalWeb"/>
      </w:pPr>
    </w:p>
    <w:p w:rsidR="00875BD7" w:rsidRDefault="00875BD7" w:rsidP="00875BD7">
      <w:pPr>
        <w:pStyle w:val="NormalWeb"/>
      </w:pPr>
      <w:r>
        <w:t xml:space="preserve">Thou </w:t>
      </w:r>
      <w:proofErr w:type="spellStart"/>
      <w:r>
        <w:t>knowest</w:t>
      </w:r>
      <w:proofErr w:type="spellEnd"/>
      <w:r>
        <w:t xml:space="preserve">, dearest, all men know what I have lost in thee, and in how wretched a case that supreme and notorious betrayal took me from myself when they took thee also from me, and that my grief is immeasurably greater from the manner in which I lost thee than from the loss of thee. </w:t>
      </w:r>
    </w:p>
    <w:p w:rsidR="00875BD7" w:rsidRDefault="00875BD7" w:rsidP="00875BD7">
      <w:pPr>
        <w:pStyle w:val="NormalWeb"/>
      </w:pPr>
      <w:proofErr w:type="gramStart"/>
      <w:r>
        <w:t>And the greater the cause of grief, the greater the remedies of comfort to be applied.</w:t>
      </w:r>
      <w:proofErr w:type="gramEnd"/>
      <w:r>
        <w:t xml:space="preserve"> Not, however, by another, but by thee thyself, that thou who art alone in the cause of my grief may be alone in the grace of my comfort. For it is thou alone that canst make me sad, canst make me joyful or canst comfort me. And it is thou alone that </w:t>
      </w:r>
      <w:proofErr w:type="spellStart"/>
      <w:r>
        <w:t>owest</w:t>
      </w:r>
      <w:proofErr w:type="spellEnd"/>
      <w:r>
        <w:t xml:space="preserve"> me this great debt, and for this reason above all that I have at once performed all things that you didst order, till that when I could not offend thee in anything I had the strength to lose myself at thy behest. And what is more, and strange it is to relate, to such madness did my love turn that what alone it sought it cast from itself without hope of recovery when, straightway obeying thy command, I changed both my habit and my heart, that I might </w:t>
      </w:r>
      <w:proofErr w:type="spellStart"/>
      <w:r>
        <w:t>shew</w:t>
      </w:r>
      <w:proofErr w:type="spellEnd"/>
      <w:r>
        <w:t xml:space="preserve"> thee to be the one possessor both of my body and of my mind. Nothing have I ever (God </w:t>
      </w:r>
      <w:proofErr w:type="spellStart"/>
      <w:r>
        <w:t>wot</w:t>
      </w:r>
      <w:proofErr w:type="spellEnd"/>
      <w:r>
        <w:t xml:space="preserve">) required of thee save myself, desiring thee purely, not what was </w:t>
      </w:r>
      <w:proofErr w:type="spellStart"/>
      <w:r>
        <w:t>thine</w:t>
      </w:r>
      <w:proofErr w:type="spellEnd"/>
      <w:r>
        <w:t xml:space="preserve">. Not for the pledge of matrimony, nor for any dowry did I look, not my own passions or wishes but </w:t>
      </w:r>
      <w:proofErr w:type="spellStart"/>
      <w:r>
        <w:t>thine</w:t>
      </w:r>
      <w:proofErr w:type="spellEnd"/>
      <w:r>
        <w:t xml:space="preserve"> (as thou thyself </w:t>
      </w:r>
      <w:proofErr w:type="spellStart"/>
      <w:r>
        <w:t>knowest</w:t>
      </w:r>
      <w:proofErr w:type="spellEnd"/>
      <w:r>
        <w:t xml:space="preserve">) was I zealous to gratify. </w:t>
      </w:r>
    </w:p>
    <w:p w:rsidR="00875BD7" w:rsidRDefault="00875BD7" w:rsidP="00875BD7">
      <w:pPr>
        <w:pStyle w:val="NormalWeb"/>
      </w:pPr>
      <w:r>
        <w:t xml:space="preserve">And if the name of wife appears more sacred and more valid, sweeter to me is ever the word friend, or, if thou be not ashamed, concubine or whore. To wit that the more I humbled myself before thee the fuller grace I might obtain from thee, and so also damage less the fame of </w:t>
      </w:r>
      <w:proofErr w:type="spellStart"/>
      <w:r>
        <w:t>thine</w:t>
      </w:r>
      <w:proofErr w:type="spellEnd"/>
      <w:r>
        <w:t xml:space="preserve"> excellence. And thou thyself wert not wholly unmindful of that kindness in the letter of which I have spoken, written to thy friend for his comfort. Wherein thou hast not disdained to set forth sundry reasons by which I tried to dissuade thee from our marriage, from an ill-starred bed; but wert silent as to many, in which I preferred to love to wedlock, freedom to a bond. I call God to witness, if Augustus, ruling over the whole world, were to deem me worthy of the </w:t>
      </w:r>
      <w:proofErr w:type="spellStart"/>
      <w:r>
        <w:t>honour</w:t>
      </w:r>
      <w:proofErr w:type="spellEnd"/>
      <w:r>
        <w:t xml:space="preserve"> of marriage, and to confirm the whole world to me, to be ruled by me forever, </w:t>
      </w:r>
      <w:proofErr w:type="gramStart"/>
      <w:r>
        <w:t>dearer</w:t>
      </w:r>
      <w:proofErr w:type="gramEnd"/>
      <w:r>
        <w:t xml:space="preserve"> to me and of greater dignity would it seem to be called thy strumpet than his empress. </w:t>
      </w:r>
    </w:p>
    <w:p w:rsidR="00875BD7" w:rsidRDefault="00875BD7" w:rsidP="00875BD7">
      <w:pPr>
        <w:pStyle w:val="NormalWeb"/>
      </w:pPr>
      <w:r>
        <w:t>For it is not by being richer or more powerful that a man becomes better</w:t>
      </w:r>
      <w:proofErr w:type="gramStart"/>
      <w:r>
        <w:t>;</w:t>
      </w:r>
      <w:proofErr w:type="gramEnd"/>
      <w:r>
        <w:t xml:space="preserve"> one is a matter of fortune, the other of virtue. Nor should she deem herself other than venal who weds a rich man rather than a poor, and desires more things in her husband than himself. Assuredly, whomsoever this concupiscence leads into marriage deserves payment rather than affection; for it is evident that she goes after his wealth and not the man, and is willing to prostitute herself, if she can, to a richer. As the argument advanced (in </w:t>
      </w:r>
      <w:proofErr w:type="spellStart"/>
      <w:r>
        <w:t>Aeschines</w:t>
      </w:r>
      <w:proofErr w:type="spellEnd"/>
      <w:r>
        <w:t xml:space="preserve">) by the wise Aspasia to Xenophon and his wife plainly convinces us. When the wise woman aforesaid had propounded this argument for their reconciliation, she concluded as follows: "For when ye have understood this, that there is not a better man nor a happier woman on the face of the earth; then ye will ever and above all things seek that which ye think the best; thou to be a husband of so excellent a wife, and she to be married to so excellent a husband." </w:t>
      </w:r>
      <w:proofErr w:type="gramStart"/>
      <w:r>
        <w:t>A blessed sentiment, assuredly, and more than philosophic, expressing wisdom itself rather than philosophy.</w:t>
      </w:r>
      <w:proofErr w:type="gramEnd"/>
      <w:r>
        <w:t xml:space="preserve"> A holy error and a blessed fallacy among the married, that a perfect love should preserve their bond of matrimony unbroken, not so much by the continence of their bodies as by the purity of their hearts. But what error </w:t>
      </w:r>
      <w:proofErr w:type="spellStart"/>
      <w:r>
        <w:t>shews</w:t>
      </w:r>
      <w:proofErr w:type="spellEnd"/>
      <w:r>
        <w:t xml:space="preserve"> to the rest of women the truth has made manifest to me. </w:t>
      </w:r>
      <w:proofErr w:type="gramStart"/>
      <w:r>
        <w:t>Since what they thought of their husbands, that I, that the entire world not so much believed as knew of thee.</w:t>
      </w:r>
      <w:proofErr w:type="gramEnd"/>
      <w:r>
        <w:t xml:space="preserve"> So that the more genuine my love was for thee, the further it was removed from error. </w:t>
      </w:r>
    </w:p>
    <w:p w:rsidR="00875BD7" w:rsidRDefault="00875BD7" w:rsidP="00875BD7">
      <w:pPr>
        <w:pStyle w:val="NormalWeb"/>
      </w:pPr>
      <w:r>
        <w:t xml:space="preserve">For who among kings or philosophers could equal thee in fame? What kingdom or city or village did not burn to see thee? Who I ask, did not hasten to gaze upon thee when thou </w:t>
      </w:r>
      <w:proofErr w:type="spellStart"/>
      <w:r>
        <w:t>appearedst</w:t>
      </w:r>
      <w:proofErr w:type="spellEnd"/>
      <w:r>
        <w:t xml:space="preserve"> in public, nor on thy departure with straining neck and fixed eye follow thee? What wife, what maiden did not yearn for thee in </w:t>
      </w:r>
      <w:proofErr w:type="spellStart"/>
      <w:r>
        <w:t>thine</w:t>
      </w:r>
      <w:proofErr w:type="spellEnd"/>
      <w:r>
        <w:t xml:space="preserve"> absence, nor burn in thy presence? What queen or powerful lady did not envy me my joys and my bed? There were two things, I confess, in thee especially, wherewith thou couldst at once captivate the heart of any woman; namely the arts of making songs and of singing them. Which we know that other philosophers </w:t>
      </w:r>
      <w:proofErr w:type="gramStart"/>
      <w:r>
        <w:t>have</w:t>
      </w:r>
      <w:proofErr w:type="gramEnd"/>
      <w:r>
        <w:t xml:space="preserve"> seldom followed. Wherewith as with a game, refreshing the </w:t>
      </w:r>
      <w:proofErr w:type="spellStart"/>
      <w:r>
        <w:t>labour</w:t>
      </w:r>
      <w:proofErr w:type="spellEnd"/>
      <w:r>
        <w:t xml:space="preserve"> of philosophic exercise, thou has left many songs composed in amatory measure or rhythm, which for the suavity both of words and of tune being oft repeated, have kept thy name without ceasing on the lips of all; since even illiterates the sweetness of thy melodies did not allow to forget thee. It was on this account chiefly that women sighed for love of thee. And as the greater part of thy songs descanted of our love, they spread my fame in a short time through many lands, and inflamed the jealousy of many against me. For what excellence of mind or body did not adorn thy youth? What woman who envied me then does not my calamity now compel to pity one deprived of such delights? What man or women, albeit an enemy at first, is not now softened by the compassion due to me? </w:t>
      </w:r>
    </w:p>
    <w:p w:rsidR="00875BD7" w:rsidRDefault="00875BD7" w:rsidP="00875BD7">
      <w:pPr>
        <w:pStyle w:val="NormalWeb"/>
      </w:pPr>
      <w:r>
        <w:t xml:space="preserve">And, though exceedingly guilty, I am, as thou </w:t>
      </w:r>
      <w:proofErr w:type="spellStart"/>
      <w:r>
        <w:t>knowest</w:t>
      </w:r>
      <w:proofErr w:type="spellEnd"/>
      <w:r>
        <w:t xml:space="preserve">, exceeding innocent. </w:t>
      </w:r>
      <w:proofErr w:type="gramStart"/>
      <w:r w:rsidRPr="00875BD7">
        <w:rPr>
          <w:highlight w:val="yellow"/>
        </w:rPr>
        <w:t>For it is not the deed but the intention that makes the crime.</w:t>
      </w:r>
      <w:proofErr w:type="gramEnd"/>
      <w:r w:rsidRPr="00875BD7">
        <w:rPr>
          <w:highlight w:val="yellow"/>
        </w:rPr>
        <w:t xml:space="preserve"> It is not what is done but the spirit in which it is done that equity considers. And in what state of mind I have ever been towards thee, only thou, who hast knowledge of it, canst judge.</w:t>
      </w:r>
      <w:r>
        <w:t xml:space="preserve"> To thy </w:t>
      </w:r>
      <w:proofErr w:type="spellStart"/>
      <w:r>
        <w:t>conideration</w:t>
      </w:r>
      <w:proofErr w:type="spellEnd"/>
      <w:r>
        <w:t xml:space="preserve"> I commit all, I yield in all things to thy testimony. Tell me one thing only, if thou canst, why, after our conversion, which thou alone didst decree, I am fallen into such neglect and oblivion with thee that I am neither refreshed by thy speech and presence nor comforted by a letter in </w:t>
      </w:r>
      <w:proofErr w:type="spellStart"/>
      <w:r>
        <w:t>thine</w:t>
      </w:r>
      <w:proofErr w:type="spellEnd"/>
      <w:r>
        <w:t xml:space="preserve"> absence. Tell me, one thing only, if thou canst, or let me tell thee what I feel, nay what all suspect. Concupiscence joined thee to me rather than affection, the </w:t>
      </w:r>
      <w:proofErr w:type="spellStart"/>
      <w:r>
        <w:t>ardour</w:t>
      </w:r>
      <w:proofErr w:type="spellEnd"/>
      <w:r>
        <w:t xml:space="preserve"> of desire rather than love. When therefore what thou </w:t>
      </w:r>
      <w:proofErr w:type="spellStart"/>
      <w:r>
        <w:t>desiredst</w:t>
      </w:r>
      <w:proofErr w:type="spellEnd"/>
      <w:r>
        <w:t xml:space="preserve"> ceased, all that thou </w:t>
      </w:r>
      <w:proofErr w:type="spellStart"/>
      <w:r>
        <w:t>hadst</w:t>
      </w:r>
      <w:proofErr w:type="spellEnd"/>
      <w:r>
        <w:t xml:space="preserve"> exhibited at the same time failed. This, most beloved, is not mine only but the conjecture of all, not peculiar but common, not private but public. Would that it seemed thus to me only, and thy love found others to excuse it, by whom my grief might be a little quieted. Would that I could invent reasons by which in excusing thee I might cover in some measure my own vileness. </w:t>
      </w:r>
    </w:p>
    <w:p w:rsidR="00875BD7" w:rsidRDefault="00875BD7" w:rsidP="00875BD7">
      <w:pPr>
        <w:pStyle w:val="NormalWeb"/>
      </w:pPr>
      <w:r>
        <w:t xml:space="preserve">Give thy attention, I beseech thee, to what I demand; and thou wilt see this to be a small matter and most easy for thee. While I am cheated of thy presence, at least by written words, whereof thou hast </w:t>
      </w:r>
      <w:proofErr w:type="gramStart"/>
      <w:r>
        <w:t>an abundance</w:t>
      </w:r>
      <w:proofErr w:type="gramEnd"/>
      <w:r>
        <w:t xml:space="preserve">, present to me the sweetness of </w:t>
      </w:r>
      <w:proofErr w:type="spellStart"/>
      <w:r>
        <w:t>thine</w:t>
      </w:r>
      <w:proofErr w:type="spellEnd"/>
      <w:r>
        <w:t xml:space="preserve"> image. In vain may I expect thee to be liberal in things if I must endure thee niggardly in </w:t>
      </w:r>
      <w:proofErr w:type="gramStart"/>
      <w:r>
        <w:t>words.</w:t>
      </w:r>
      <w:proofErr w:type="gramEnd"/>
      <w:r>
        <w:t xml:space="preserve"> Until now I believed that I deserved more from thee when I had done all things for thee, persevering still in obedience to thee. Who indeed as a girl was allured to the asperity of monastic conversation not by religious devotion but by thy command </w:t>
      </w:r>
      <w:proofErr w:type="gramStart"/>
      <w:r>
        <w:t>alone.</w:t>
      </w:r>
      <w:proofErr w:type="gramEnd"/>
      <w:r>
        <w:t xml:space="preserve"> Wherein if I deserve </w:t>
      </w:r>
      <w:proofErr w:type="spellStart"/>
      <w:r>
        <w:t>nought</w:t>
      </w:r>
      <w:proofErr w:type="spellEnd"/>
      <w:r>
        <w:t xml:space="preserve"> from thee, thou </w:t>
      </w:r>
      <w:proofErr w:type="spellStart"/>
      <w:r>
        <w:t>mayest</w:t>
      </w:r>
      <w:proofErr w:type="spellEnd"/>
      <w:r>
        <w:t xml:space="preserve"> judge my </w:t>
      </w:r>
      <w:proofErr w:type="spellStart"/>
      <w:r>
        <w:t>labour</w:t>
      </w:r>
      <w:proofErr w:type="spellEnd"/>
      <w:r>
        <w:t xml:space="preserve"> to have been vain. No reward for this may I expect from God, for the love of </w:t>
      </w:r>
      <w:proofErr w:type="gramStart"/>
      <w:r>
        <w:t>Whom</w:t>
      </w:r>
      <w:proofErr w:type="gramEnd"/>
      <w:r>
        <w:t xml:space="preserve"> it is well known that I did not anything. When thou </w:t>
      </w:r>
      <w:proofErr w:type="spellStart"/>
      <w:r>
        <w:t>hastenedst</w:t>
      </w:r>
      <w:proofErr w:type="spellEnd"/>
      <w:r>
        <w:t xml:space="preserve"> to God, I followed thee in the habit, nay preceded thee. For as though mindful of the wife of Lot, who looked back from behind him, thou </w:t>
      </w:r>
      <w:proofErr w:type="spellStart"/>
      <w:r>
        <w:t>deliveredst</w:t>
      </w:r>
      <w:proofErr w:type="spellEnd"/>
      <w:r>
        <w:t xml:space="preserve"> me first to the sacred garments and monastic profession before thou </w:t>
      </w:r>
      <w:proofErr w:type="spellStart"/>
      <w:r>
        <w:t>gavest</w:t>
      </w:r>
      <w:proofErr w:type="spellEnd"/>
      <w:r>
        <w:t xml:space="preserve"> thyself to God. And for that in this one thing thou </w:t>
      </w:r>
      <w:proofErr w:type="spellStart"/>
      <w:r>
        <w:t>shouldst</w:t>
      </w:r>
      <w:proofErr w:type="spellEnd"/>
      <w:r>
        <w:t xml:space="preserve"> have had little trust in me I vehemently grieved and was ashamed. For I (God </w:t>
      </w:r>
      <w:proofErr w:type="spellStart"/>
      <w:r>
        <w:t>wot</w:t>
      </w:r>
      <w:proofErr w:type="spellEnd"/>
      <w:r>
        <w:t xml:space="preserve">) would without hesitation precede or follow thee to the </w:t>
      </w:r>
      <w:proofErr w:type="spellStart"/>
      <w:r>
        <w:t>Vulcanian</w:t>
      </w:r>
      <w:proofErr w:type="spellEnd"/>
      <w:r>
        <w:t xml:space="preserve"> fires according to thy word. </w:t>
      </w:r>
      <w:proofErr w:type="gramStart"/>
      <w:r>
        <w:t>For not with me was my heart, but with thee.</w:t>
      </w:r>
      <w:proofErr w:type="gramEnd"/>
      <w:r>
        <w:t xml:space="preserve"> But now, more than ever, if it </w:t>
      </w:r>
      <w:proofErr w:type="gramStart"/>
      <w:r>
        <w:t>be</w:t>
      </w:r>
      <w:proofErr w:type="gramEnd"/>
      <w:r>
        <w:t xml:space="preserve"> not with thee, it is nowhere. For without thee it cannot anywhere exist. But so act that it may be well with thee, I beseech thee. And well with thee will it be if it </w:t>
      </w:r>
      <w:proofErr w:type="gramStart"/>
      <w:r>
        <w:t>find</w:t>
      </w:r>
      <w:proofErr w:type="gramEnd"/>
      <w:r>
        <w:t xml:space="preserve"> thee propitious, if thou give love for love, little for much, words for deeds. Would that thy love, beloved, had less trust in me, that it might be more anxious! But the more </w:t>
      </w:r>
      <w:proofErr w:type="gramStart"/>
      <w:r>
        <w:t>confident</w:t>
      </w:r>
      <w:proofErr w:type="gramEnd"/>
      <w:r>
        <w:t xml:space="preserve"> I have made thee in the past, the more neglectful now I find thee. Remember, I beseech thee, what I have done, and pay heed to what thou </w:t>
      </w:r>
      <w:proofErr w:type="spellStart"/>
      <w:r>
        <w:t>owest</w:t>
      </w:r>
      <w:proofErr w:type="spellEnd"/>
      <w:r>
        <w:t xml:space="preserve"> me. While with thee I enjoyed carnal pleasures, many were uncertain whether I did so from love or from desire. But now the end </w:t>
      </w:r>
      <w:proofErr w:type="spellStart"/>
      <w:r>
        <w:t>shews</w:t>
      </w:r>
      <w:proofErr w:type="spellEnd"/>
      <w:r>
        <w:t xml:space="preserve"> in what spirit I began. I have forbidden myself all pleasures that I might obey thy will. I have reserved nothing for myself, save this, to be now entirely </w:t>
      </w:r>
      <w:proofErr w:type="spellStart"/>
      <w:r>
        <w:t>thine</w:t>
      </w:r>
      <w:proofErr w:type="spellEnd"/>
      <w:r>
        <w:t xml:space="preserve">. Consider therefore how great is </w:t>
      </w:r>
      <w:proofErr w:type="spellStart"/>
      <w:r>
        <w:t>thine</w:t>
      </w:r>
      <w:proofErr w:type="spellEnd"/>
      <w:r>
        <w:t xml:space="preserve"> injustice, if to me who deserve more thou </w:t>
      </w:r>
      <w:proofErr w:type="spellStart"/>
      <w:r>
        <w:t>payest</w:t>
      </w:r>
      <w:proofErr w:type="spellEnd"/>
      <w:r>
        <w:t xml:space="preserve"> less, nay nothing at all, especially when it is a small thing that is demanded of thee, and right easy for thee to perform. </w:t>
      </w:r>
    </w:p>
    <w:p w:rsidR="00875BD7" w:rsidRDefault="00875BD7" w:rsidP="00875BD7">
      <w:pPr>
        <w:pStyle w:val="NormalWeb"/>
      </w:pPr>
      <w:r>
        <w:t xml:space="preserve">And so in His Name to whom thou has offered thyself, before God I beseech thee that in whatsoever way thou canst thou restore to me thy presence, to wit by writing me some word of comfort. To this end alone that, thus refreshed, I may give myself with more </w:t>
      </w:r>
      <w:proofErr w:type="spellStart"/>
      <w:r>
        <w:t>alicrity</w:t>
      </w:r>
      <w:proofErr w:type="spellEnd"/>
      <w:r>
        <w:t xml:space="preserve"> to the service of God. When in time past thou </w:t>
      </w:r>
      <w:proofErr w:type="spellStart"/>
      <w:r>
        <w:t>soughtest</w:t>
      </w:r>
      <w:proofErr w:type="spellEnd"/>
      <w:r>
        <w:t xml:space="preserve"> me out for temporal pleasures, thou </w:t>
      </w:r>
      <w:proofErr w:type="spellStart"/>
      <w:r>
        <w:t>visitedst</w:t>
      </w:r>
      <w:proofErr w:type="spellEnd"/>
      <w:r>
        <w:t xml:space="preserve"> me with endless letters, and by frequent songs didst set they Heloise on the lips of all men. With me every public place, each house resounded. </w:t>
      </w:r>
      <w:proofErr w:type="gramStart"/>
      <w:r>
        <w:t xml:space="preserve">How more rightly </w:t>
      </w:r>
      <w:proofErr w:type="spellStart"/>
      <w:r>
        <w:t>shouldst</w:t>
      </w:r>
      <w:proofErr w:type="spellEnd"/>
      <w:r>
        <w:t xml:space="preserve"> thou excite me now towards God, whom thou </w:t>
      </w:r>
      <w:proofErr w:type="spellStart"/>
      <w:r>
        <w:t>excitedst</w:t>
      </w:r>
      <w:proofErr w:type="spellEnd"/>
      <w:r>
        <w:t xml:space="preserve"> then to desire.</w:t>
      </w:r>
      <w:proofErr w:type="gramEnd"/>
      <w:r>
        <w:t xml:space="preserve"> Consider, I beseech thee, what thou </w:t>
      </w:r>
      <w:proofErr w:type="spellStart"/>
      <w:r>
        <w:t>owest</w:t>
      </w:r>
      <w:proofErr w:type="spellEnd"/>
      <w:r>
        <w:t xml:space="preserve"> me, pay heed to what I demand; and my long letter with a brief ending I conclude. Farewell, my all.</w:t>
      </w:r>
    </w:p>
    <w:p w:rsidR="00875BD7" w:rsidRDefault="00875BD7">
      <w:r w:rsidRPr="00875BD7">
        <w:rPr>
          <w:u w:val="single"/>
        </w:rPr>
        <w:t>Questions from the Reading</w:t>
      </w:r>
      <w:r>
        <w:t>:</w:t>
      </w:r>
    </w:p>
    <w:p w:rsidR="00875BD7" w:rsidRDefault="00875BD7" w:rsidP="00875BD7">
      <w:pPr>
        <w:pStyle w:val="ListParagraph"/>
        <w:numPr>
          <w:ilvl w:val="0"/>
          <w:numId w:val="1"/>
        </w:numPr>
      </w:pPr>
      <w:r>
        <w:t>What attitude toward marriage does Heloise express? Is this different that her contemporaries?</w:t>
      </w:r>
    </w:p>
    <w:p w:rsidR="00875BD7" w:rsidRDefault="00875BD7" w:rsidP="00875BD7">
      <w:pPr>
        <w:pStyle w:val="ListParagraph"/>
        <w:numPr>
          <w:ilvl w:val="0"/>
          <w:numId w:val="1"/>
        </w:numPr>
      </w:pPr>
      <w:r>
        <w:t>What traits of Abelard does Heloise especially admire?</w:t>
      </w:r>
    </w:p>
    <w:p w:rsidR="0053536A" w:rsidRDefault="00875BD7" w:rsidP="00875BD7">
      <w:pPr>
        <w:pStyle w:val="ListParagraph"/>
        <w:numPr>
          <w:ilvl w:val="0"/>
          <w:numId w:val="1"/>
        </w:numPr>
      </w:pPr>
      <w:r>
        <w:t>What does she mean by the statement: “For it is not the deed but the intention that makes the crime. It is not what is done but the spirit in which it is done that equity considers.</w:t>
      </w:r>
      <w:proofErr w:type="gramStart"/>
      <w:r>
        <w:t>”?</w:t>
      </w:r>
      <w:proofErr w:type="gramEnd"/>
    </w:p>
    <w:sectPr w:rsidR="0053536A" w:rsidSect="00875BD7">
      <w:pgSz w:w="12240" w:h="15840"/>
      <w:pgMar w:top="720" w:right="180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F6A53"/>
    <w:multiLevelType w:val="hybridMultilevel"/>
    <w:tmpl w:val="73AAD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75BD7"/>
    <w:rsid w:val="00875BD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36A"/>
    <w:rPr>
      <w:rFonts w:ascii="Times" w:hAnsi="Times"/>
      <w:sz w:val="24"/>
    </w:rPr>
  </w:style>
  <w:style w:type="paragraph" w:styleId="Heading1">
    <w:name w:val="heading 1"/>
    <w:basedOn w:val="Normal"/>
    <w:link w:val="Heading1Char"/>
    <w:uiPriority w:val="9"/>
    <w:rsid w:val="00875BD7"/>
    <w:pPr>
      <w:spacing w:before="100" w:beforeAutospacing="1" w:after="100" w:afterAutospacing="1"/>
      <w:outlineLvl w:val="0"/>
    </w:pPr>
    <w:rPr>
      <w:b/>
      <w:kern w:val="36"/>
      <w:sz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75BD7"/>
    <w:pPr>
      <w:spacing w:before="100" w:beforeAutospacing="1" w:after="100" w:afterAutospacing="1"/>
    </w:pPr>
    <w:rPr>
      <w:rFonts w:cs="Times New Roman"/>
      <w:sz w:val="20"/>
    </w:rPr>
  </w:style>
  <w:style w:type="character" w:styleId="Hyperlink">
    <w:name w:val="Hyperlink"/>
    <w:basedOn w:val="DefaultParagraphFont"/>
    <w:uiPriority w:val="99"/>
    <w:rsid w:val="00875BD7"/>
    <w:rPr>
      <w:color w:val="0000FF"/>
      <w:u w:val="single"/>
    </w:rPr>
  </w:style>
  <w:style w:type="character" w:customStyle="1" w:styleId="Heading1Char">
    <w:name w:val="Heading 1 Char"/>
    <w:basedOn w:val="DefaultParagraphFont"/>
    <w:link w:val="Heading1"/>
    <w:uiPriority w:val="9"/>
    <w:rsid w:val="00875BD7"/>
    <w:rPr>
      <w:rFonts w:ascii="Times" w:hAnsi="Times"/>
      <w:b/>
      <w:kern w:val="36"/>
      <w:sz w:val="48"/>
    </w:rPr>
  </w:style>
  <w:style w:type="paragraph" w:styleId="ListParagraph">
    <w:name w:val="List Paragraph"/>
    <w:basedOn w:val="Normal"/>
    <w:uiPriority w:val="34"/>
    <w:qFormat/>
    <w:rsid w:val="00875BD7"/>
    <w:pPr>
      <w:ind w:left="720"/>
      <w:contextualSpacing/>
    </w:pPr>
  </w:style>
</w:styles>
</file>

<file path=word/webSettings.xml><?xml version="1.0" encoding="utf-8"?>
<w:webSettings xmlns:r="http://schemas.openxmlformats.org/officeDocument/2006/relationships" xmlns:w="http://schemas.openxmlformats.org/wordprocessingml/2006/main">
  <w:divs>
    <w:div w:id="124197790">
      <w:bodyDiv w:val="1"/>
      <w:marLeft w:val="0"/>
      <w:marRight w:val="0"/>
      <w:marTop w:val="0"/>
      <w:marBottom w:val="0"/>
      <w:divBdr>
        <w:top w:val="none" w:sz="0" w:space="0" w:color="auto"/>
        <w:left w:val="none" w:sz="0" w:space="0" w:color="auto"/>
        <w:bottom w:val="none" w:sz="0" w:space="0" w:color="auto"/>
        <w:right w:val="none" w:sz="0" w:space="0" w:color="auto"/>
      </w:divBdr>
    </w:div>
    <w:div w:id="285939406">
      <w:bodyDiv w:val="1"/>
      <w:marLeft w:val="0"/>
      <w:marRight w:val="0"/>
      <w:marTop w:val="0"/>
      <w:marBottom w:val="0"/>
      <w:divBdr>
        <w:top w:val="none" w:sz="0" w:space="0" w:color="auto"/>
        <w:left w:val="none" w:sz="0" w:space="0" w:color="auto"/>
        <w:bottom w:val="none" w:sz="0" w:space="0" w:color="auto"/>
        <w:right w:val="none" w:sz="0" w:space="0" w:color="auto"/>
      </w:divBdr>
    </w:div>
    <w:div w:id="1098252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www.fordham.edu/halsall/sbook.html"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1571</Words>
  <Characters>8955</Characters>
  <Application>Microsoft Macintosh Word</Application>
  <DocSecurity>0</DocSecurity>
  <Lines>74</Lines>
  <Paragraphs>17</Paragraphs>
  <ScaleCrop>false</ScaleCrop>
  <Company>Lenze Family</Company>
  <LinksUpToDate>false</LinksUpToDate>
  <CharactersWithSpaces>10997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Lenze</dc:creator>
  <cp:keywords/>
  <cp:lastModifiedBy>Charles Lenze</cp:lastModifiedBy>
  <cp:revision>1</cp:revision>
  <dcterms:created xsi:type="dcterms:W3CDTF">2010-11-30T17:41:00Z</dcterms:created>
  <dcterms:modified xsi:type="dcterms:W3CDTF">2010-11-30T17:54:00Z</dcterms:modified>
</cp:coreProperties>
</file>