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C5" w:rsidRDefault="006B13C5" w:rsidP="006B13C5">
      <w:pPr>
        <w:pStyle w:val="Heading1"/>
        <w:jc w:val="center"/>
        <w:rPr>
          <w:rFonts w:ascii="Times" w:hAnsi="Times"/>
          <w:color w:val="auto"/>
          <w:sz w:val="36"/>
        </w:rPr>
      </w:pPr>
      <w:r w:rsidRPr="006B13C5">
        <w:rPr>
          <w:rFonts w:ascii="Times" w:hAnsi="Times"/>
          <w:color w:val="auto"/>
          <w:sz w:val="36"/>
        </w:rPr>
        <w:t>The City of God: excerpts on the Two Cities</w:t>
      </w:r>
      <w:r w:rsidR="009A459A" w:rsidRPr="006B13C5">
        <w:rPr>
          <w:rFonts w:ascii="Times" w:hAnsi="Times"/>
          <w:color w:val="auto"/>
          <w:sz w:val="36"/>
        </w:rPr>
        <w:br/>
      </w:r>
      <w:r w:rsidR="009A459A" w:rsidRPr="006B13C5">
        <w:rPr>
          <w:rFonts w:ascii="Times" w:hAnsi="Times"/>
          <w:color w:val="auto"/>
          <w:sz w:val="24"/>
        </w:rPr>
        <w:t xml:space="preserve">Augustine </w:t>
      </w:r>
      <w:r w:rsidR="009A459A" w:rsidRPr="006B13C5">
        <w:rPr>
          <w:rFonts w:ascii="Times" w:hAnsi="Times"/>
          <w:i/>
          <w:color w:val="auto"/>
          <w:sz w:val="24"/>
        </w:rPr>
        <w:t>(354-430)</w:t>
      </w:r>
      <w:r w:rsidR="009A459A" w:rsidRPr="006B13C5">
        <w:rPr>
          <w:rFonts w:ascii="Times" w:hAnsi="Times"/>
          <w:color w:val="auto"/>
          <w:sz w:val="24"/>
        </w:rPr>
        <w:t>:</w:t>
      </w:r>
      <w:r>
        <w:rPr>
          <w:rFonts w:ascii="Times" w:hAnsi="Times"/>
          <w:color w:val="auto"/>
          <w:sz w:val="36"/>
        </w:rPr>
        <w:t xml:space="preserve"> </w:t>
      </w:r>
    </w:p>
    <w:p w:rsidR="009A459A" w:rsidRPr="006B13C5" w:rsidRDefault="006B13C5" w:rsidP="006B13C5">
      <w:pPr>
        <w:jc w:val="center"/>
      </w:pPr>
      <w:hyperlink r:id="rId5" w:history="1">
        <w:r w:rsidRPr="00455FBB">
          <w:rPr>
            <w:rStyle w:val="Hyperlink"/>
          </w:rPr>
          <w:t>http://www.fordham.edu/halsall/source/aug-city2.html</w:t>
        </w:r>
      </w:hyperlink>
    </w:p>
    <w:p w:rsidR="009A459A" w:rsidRDefault="009A459A" w:rsidP="009A459A">
      <w:r>
        <w:pict>
          <v:rect id="_x0000_i1025" style="width:0;height:1.5pt" o:hralign="center" o:hrstd="t" o:hr="t" fillcolor="#aaa" stroked="f"/>
        </w:pict>
      </w:r>
    </w:p>
    <w:p w:rsidR="009A459A" w:rsidRDefault="009A459A" w:rsidP="009A459A">
      <w:pPr>
        <w:pStyle w:val="NormalWeb"/>
      </w:pPr>
      <w:r>
        <w:rPr>
          <w:i/>
        </w:rPr>
        <w:t xml:space="preserve">St. Augustine (354-430) is the most important of the Latin Church Fathers. His work formed the foundation for much of what would become Western Christendom. He was born </w:t>
      </w:r>
      <w:proofErr w:type="spellStart"/>
      <w:r>
        <w:rPr>
          <w:i/>
        </w:rPr>
        <w:t>Tagaste</w:t>
      </w:r>
      <w:proofErr w:type="spellEnd"/>
      <w:r>
        <w:rPr>
          <w:i/>
        </w:rPr>
        <w:t xml:space="preserve"> in North Africa and became bishop of the city of Hippo. His other writings include Confessions, the first autobiography in the West. He began writing The City of God in 410, after Alaric and the Vandals had sacked Rome. Many pagans blamed the conversion of the empire to Christianity for this calamity. Augustine tried to defend the Church by tracing the history of two cities or states from the beginning of the world.</w:t>
      </w:r>
    </w:p>
    <w:p w:rsidR="009A459A" w:rsidRDefault="009A459A" w:rsidP="009A459A">
      <w:pPr>
        <w:pStyle w:val="NormalWeb"/>
      </w:pPr>
      <w:r>
        <w:rPr>
          <w:rStyle w:val="Strong"/>
        </w:rPr>
        <w:t>Book XIV Chap. 28</w:t>
      </w:r>
      <w:r>
        <w:rPr>
          <w:b/>
        </w:rPr>
        <w:br/>
      </w:r>
      <w:r>
        <w:rPr>
          <w:rStyle w:val="Strong"/>
          <w:i/>
        </w:rPr>
        <w:t>Of The Nature Of The Two Cities, The Earthly And The Heavenly.</w:t>
      </w:r>
      <w:r>
        <w:t xml:space="preserve"> </w:t>
      </w:r>
    </w:p>
    <w:p w:rsidR="009A459A" w:rsidRDefault="009A459A" w:rsidP="009A459A">
      <w:pPr>
        <w:pStyle w:val="NormalWeb"/>
      </w:pPr>
      <w:r>
        <w:t>Accordingly, two cities have been formed by two loves: the earthly by the love of self, even to the contempt of God</w:t>
      </w:r>
      <w:proofErr w:type="gramStart"/>
      <w:r>
        <w:t>;</w:t>
      </w:r>
      <w:proofErr w:type="gramEnd"/>
      <w:r>
        <w:t xml:space="preserve"> the heavenly by the love of God, even to the contempt of self. The former, in a word, glories in itself, the latter in the Lord. For the one seeks glory from men</w:t>
      </w:r>
      <w:proofErr w:type="gramStart"/>
      <w:r>
        <w:t>;</w:t>
      </w:r>
      <w:proofErr w:type="gramEnd"/>
      <w:r>
        <w:t xml:space="preserve"> but the greatest glory of the other is God, the witness of conscience. The one lifts up its head in its own glory; the other says to its God, "Thou art my glory, and the lifter up of mine head." In the one, the princes and the nations it subdues are ruled by the love of ruling; in the other, the princes and the subjects serve one another in love, the latter obeying, while the former take thought for all. The one delights in its own strength, represented in the persons of its rulers; the other says to its God, "I will love Thee, O Lord, my strength." And therefore the wise men of the one city, living according to man, have sought for profit to their own bodies or souls, or both, and those who have known God "glorified Him not as God, neither were thankful, but became vain in their imaginations, and their foolish heart was darkened; professing themselves to be wise,"--that is, glorying in their own wisdom, and being possessed by pride</w:t>
      </w:r>
      <w:proofErr w:type="gramStart"/>
      <w:r>
        <w:t>,-</w:t>
      </w:r>
      <w:proofErr w:type="gramEnd"/>
      <w:r>
        <w:t>-"they became fools, and changed the glory of the incorruptible God into an image made like to corruptible man, and to birds, and four-footed beasts, and creeping things." For they were either leaders or followers of the people in adoring images, "and worshipped and served the creature more than the Creator, who is blessed for ever." But in the other city there is no human wisdom, but only godliness, which offers due worship to the true God, and looks for its reward in the society of the saints, of holy angels as well as holy men, "that God may be all in all."</w:t>
      </w:r>
    </w:p>
    <w:p w:rsidR="009A459A" w:rsidRDefault="009A459A" w:rsidP="009A459A">
      <w:pPr>
        <w:pStyle w:val="NormalWeb"/>
      </w:pPr>
      <w:r>
        <w:rPr>
          <w:rStyle w:val="Strong"/>
          <w:sz w:val="24"/>
        </w:rPr>
        <w:t xml:space="preserve">Book XV. </w:t>
      </w:r>
      <w:proofErr w:type="gramStart"/>
      <w:r>
        <w:rPr>
          <w:rStyle w:val="Strong"/>
          <w:sz w:val="24"/>
        </w:rPr>
        <w:t>CHAP. 4</w:t>
      </w:r>
      <w:r>
        <w:rPr>
          <w:b/>
          <w:sz w:val="24"/>
        </w:rPr>
        <w:br/>
      </w:r>
      <w:r>
        <w:rPr>
          <w:rStyle w:val="Strong"/>
          <w:i/>
          <w:sz w:val="24"/>
        </w:rPr>
        <w:t>Of The Conflict And Peace Of The Earthly City.</w:t>
      </w:r>
      <w:proofErr w:type="gramEnd"/>
      <w:r>
        <w:rPr>
          <w:rStyle w:val="Strong"/>
          <w:sz w:val="24"/>
        </w:rPr>
        <w:t xml:space="preserve"> </w:t>
      </w:r>
    </w:p>
    <w:p w:rsidR="009A459A" w:rsidRDefault="009A459A" w:rsidP="009A459A">
      <w:pPr>
        <w:pStyle w:val="NormalWeb"/>
      </w:pPr>
      <w:r>
        <w:t xml:space="preserve">But the earthly city, which shall not be everlasting (for it will no longer be a city when it has been committed to the extreme penalty), has its good in this world, and rejoices in it with such joy as such things can afford. But as this is not a </w:t>
      </w:r>
      <w:proofErr w:type="gramStart"/>
      <w:r>
        <w:t>good which</w:t>
      </w:r>
      <w:proofErr w:type="gramEnd"/>
      <w:r>
        <w:t xml:space="preserve"> can discharge its devotees of all distresses, this city is often divided against itself by litigations, wars, quarrels, and such victories as are either life-destroying or short-lived. For each part of it that arms against another part of it seeks to triumph over the nations through itself in bondage to vice. If, when it has conquered, it is inflated with pride, its victory is life-destroying; but if it turns its thoughts upon the common casualties of our mortal condition, and is rather anxious concerning the disasters that may befall it than elated with the successes already achieved, this victory, though of a higher kind, is still only sho</w:t>
      </w:r>
      <w:r w:rsidR="00B7648E">
        <w:t>r</w:t>
      </w:r>
      <w:r>
        <w:t xml:space="preserve">t-lived; for it cannot abidingly rule over those whom it has victoriously subjugated. But the </w:t>
      </w:r>
      <w:proofErr w:type="gramStart"/>
      <w:r>
        <w:t>things which this city desires</w:t>
      </w:r>
      <w:proofErr w:type="gramEnd"/>
      <w:r>
        <w:t xml:space="preserve"> cannot justly be said to be evil, for it is itself, in its own kind, better than all other human good. For it desires earthly peace for the sake of enjoying earthly goods, and it makes war in order to attain to this peace; since, if it has conquered, and there remains no one to resist it, it enjoys a peace which it had not while there were opposing parties who contested for the enjoyment of those things which were too small to satisfy both. This peace is purchased by toilsome wars; it is obtained by what they style a glorious victory. Now, when victory remains with the party which had the </w:t>
      </w:r>
      <w:proofErr w:type="spellStart"/>
      <w:proofErr w:type="gramStart"/>
      <w:r>
        <w:t>juster</w:t>
      </w:r>
      <w:proofErr w:type="spellEnd"/>
      <w:proofErr w:type="gramEnd"/>
      <w:r>
        <w:t xml:space="preserve"> cause, who hesitates to congratulate the victor, and style it a desirable peace? These things, then, are good things, and without doubt the gifts of God. But if they neglect the better things of the heavenly city, which are secured by eternal victory and peace never-ending, and so inordinately covet these present good things that they believe them to be the only desirable things, or love them better than those things which are believed to be better</w:t>
      </w:r>
      <w:proofErr w:type="gramStart"/>
      <w:r>
        <w:t>,-</w:t>
      </w:r>
      <w:proofErr w:type="gramEnd"/>
      <w:r>
        <w:t>-if this be so, then it is necessary that misery follow and ever increase.</w:t>
      </w:r>
    </w:p>
    <w:p w:rsidR="009A459A" w:rsidRDefault="009A459A" w:rsidP="009A459A">
      <w:pPr>
        <w:pStyle w:val="NormalWeb"/>
      </w:pPr>
      <w:r>
        <w:rPr>
          <w:rStyle w:val="Strong"/>
          <w:sz w:val="24"/>
        </w:rPr>
        <w:t>Book 19. CHAP. 17.</w:t>
      </w:r>
      <w:r>
        <w:rPr>
          <w:b/>
          <w:sz w:val="24"/>
        </w:rPr>
        <w:br/>
      </w:r>
      <w:r>
        <w:rPr>
          <w:rStyle w:val="Strong"/>
          <w:i/>
          <w:sz w:val="24"/>
        </w:rPr>
        <w:t>What Produces Peace, And What Discord, Between The Heavenly And Earthly Cities.</w:t>
      </w:r>
      <w:r>
        <w:rPr>
          <w:rStyle w:val="Strong"/>
          <w:sz w:val="24"/>
        </w:rPr>
        <w:t xml:space="preserve"> </w:t>
      </w:r>
    </w:p>
    <w:p w:rsidR="009421FF" w:rsidRDefault="009A459A" w:rsidP="006B13C5">
      <w:pPr>
        <w:pStyle w:val="NormalWeb"/>
        <w:pBdr>
          <w:bottom w:val="single" w:sz="6" w:space="1" w:color="auto"/>
        </w:pBdr>
      </w:pPr>
      <w:r>
        <w:t>But the families which do not live by faith seek their peace in the earthly advantages of this life; while the families which live by faith look for those eternal blessings which are promised, and use as pilgrims such advantages of time and of earth as do not fascinate and divert them from God, but rather aid them to endure with greater ease, and to keep down the number of those burdens of the corruptible body which weigh upon the soul. Thus the things necessary for this mortal life are used by both kinds of men and families alike, but each has its own peculiar and widely different aim in using them. The earthly city, which does not live by faith, seeks an earthly peace, and the end it proposes, in the well-ordered concord of civic obedience and rule, is the combination of men's wills to attain the things which are helpful to this life. The heavenly city, or rather the part of it which sojourns on earth and lives by faith, makes use of this peace only because it must, until this mortal condition which necessitates it shall pass away. Consequently, so long as it lives like a captive and a stranger in the earthly city, though it has already received the promise of redemption, and the gift of the Spirit as the earnest of it, it makes no scruple to obey the laws of the earthly city, whereby the things necessary for the maintenance of this mortal life are administered; and thus, as this life is common to both cities, so there is a harmony between them in regard to what belongs to it. But, as the earthly city has had some philosophers whose doctrine is condemned by the divine teaching, and who, being deceived either by their own conjectures or by demons, supposed that many gods must be invited to take an interest in human affairs, and assigned to each a separate function and a separate department</w:t>
      </w:r>
      <w:proofErr w:type="gramStart"/>
      <w:r>
        <w:t>,-</w:t>
      </w:r>
      <w:proofErr w:type="gramEnd"/>
      <w:r>
        <w:t xml:space="preserve">-to one the body, to another the soul; and in the body itself, to one the head, to another the neck, and each of the other members to one of the gods; and in like manner, in the soul, to one god the natural capacity was assigned, to another education, to another anger, to another lust; and so the various affairs of life were assigned,--cattle to one, corn to another, wine to another, oil to another, the woods to another, money to another, navigation to another, wars and victories to another, marriages to another, births and fecundity to another, and other things to other gods: and as the celestial city, on the other hand, knew that one God only was to be worshipped, and that to Him alone was due that service which the Greeks call </w:t>
      </w:r>
      <w:proofErr w:type="spellStart"/>
      <w:r>
        <w:rPr>
          <w:i/>
        </w:rPr>
        <w:t>latreia</w:t>
      </w:r>
      <w:proofErr w:type="spellEnd"/>
      <w:r>
        <w:rPr>
          <w:i/>
        </w:rPr>
        <w:t>,</w:t>
      </w:r>
      <w:r>
        <w:t xml:space="preserve"> and which can be given only to a god, it has come to pass that the two cities could not have common laws of religion, and that the heavenly city has been compelled in this matter to dissent, and to become obnoxious to those who think differently, and to stand the brunt of their anger and hatred and persecutions, except in so far as the minds of their enemies have been alarmed by the multitude of the Christians and quelled by the manifest protection of God accorded to them. This heavenly city, then, while it sojourns on earth, calls citizens out of all nations, and gathers together a society of pilgrims of all languages, not scrupling about diversities in the manners, laws, and institutions whereby earthly peace is secured and maintained, but recognizing that, however various these are, they all tend to one and the same end of earthly peace. It therefore is so far from rescinding and abolishing these </w:t>
      </w:r>
      <w:proofErr w:type="gramStart"/>
      <w:r>
        <w:t>diversities, that</w:t>
      </w:r>
      <w:proofErr w:type="gramEnd"/>
      <w:r>
        <w:t xml:space="preserve"> it even preserves and adopts them, so long only as no hindrance to the worship of the one supreme and true God is thus introduced. Even the heavenly city, therefore, while in its state of pilgrimage, avails itself of the peace of earth, and, so far as it can without injuring faith and godliness, desires and maintains a common agreement among men regarding the acquisition of the necessaries of life, and makes this earthly peace bear upon the peace of heaven; for this alone can be truly called and esteemed the peace of the reasonable creatures, consisting as it does in the perfectly ordered and harmonious enjoyment of God and of one another in God. When we shall have reached that peace, this mortal life shall give place to one that is eternal, and our body shall be no more this animal body which by its corruption weighs down the soul, but a spiritual body feeling no want, and in all its members subjected to the will. In its pilgrim state the heavenly city possesses this peace by faith; and by this faith it lives righteously when it refers to the attainment of that peace every good action towards God and man; for the life of the city is a social life. </w:t>
      </w:r>
    </w:p>
    <w:p w:rsidR="009421FF" w:rsidRDefault="006B13C5" w:rsidP="006B13C5">
      <w:pPr>
        <w:pStyle w:val="NormalWeb"/>
        <w:rPr>
          <w:sz w:val="18"/>
        </w:rPr>
      </w:pPr>
      <w:r w:rsidRPr="006B13C5">
        <w:rPr>
          <w:sz w:val="18"/>
        </w:rPr>
        <w:t xml:space="preserve">This text is part of the </w:t>
      </w:r>
      <w:hyperlink r:id="rId6" w:history="1">
        <w:r w:rsidRPr="006B13C5">
          <w:rPr>
            <w:rStyle w:val="Hyperlink"/>
            <w:sz w:val="18"/>
          </w:rPr>
          <w:t>Internet Medieval Source Book</w:t>
        </w:r>
      </w:hyperlink>
      <w:r w:rsidRPr="006B13C5">
        <w:rPr>
          <w:sz w:val="18"/>
        </w:rPr>
        <w:t xml:space="preserve">. The Sourcebook is a collection of public domain and copy-permitted texts related to medieval and Byzantine history. </w:t>
      </w:r>
      <w:r>
        <w:rPr>
          <w:sz w:val="18"/>
        </w:rPr>
        <w:t xml:space="preserve"> </w:t>
      </w:r>
      <w:r w:rsidRPr="006B13C5">
        <w:rPr>
          <w:sz w:val="18"/>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 Paul </w:t>
      </w:r>
      <w:proofErr w:type="spellStart"/>
      <w:r w:rsidRPr="006B13C5">
        <w:rPr>
          <w:sz w:val="18"/>
        </w:rPr>
        <w:t>Halsall</w:t>
      </w:r>
      <w:proofErr w:type="spellEnd"/>
      <w:r w:rsidRPr="006B13C5">
        <w:rPr>
          <w:sz w:val="18"/>
        </w:rPr>
        <w:t xml:space="preserve">, July 1998 </w:t>
      </w:r>
    </w:p>
    <w:p w:rsidR="009421FF" w:rsidRDefault="009421FF" w:rsidP="006B13C5">
      <w:pPr>
        <w:pStyle w:val="NormalWeb"/>
        <w:rPr>
          <w:sz w:val="18"/>
        </w:rPr>
      </w:pPr>
      <w:r w:rsidRPr="009421FF">
        <w:rPr>
          <w:b/>
          <w:sz w:val="18"/>
          <w:u w:val="single"/>
        </w:rPr>
        <w:t>Questions from the Reading</w:t>
      </w:r>
      <w:r>
        <w:rPr>
          <w:sz w:val="18"/>
        </w:rPr>
        <w:t>:</w:t>
      </w:r>
    </w:p>
    <w:p w:rsidR="006B13C5" w:rsidRPr="009421FF" w:rsidRDefault="009421FF" w:rsidP="006B13C5">
      <w:pPr>
        <w:pStyle w:val="NormalWeb"/>
      </w:pPr>
      <w:r>
        <w:t xml:space="preserve">1. </w:t>
      </w:r>
    </w:p>
    <w:p w:rsidR="009A459A" w:rsidRDefault="009A459A" w:rsidP="009A459A">
      <w:pPr>
        <w:pStyle w:val="NormalWeb"/>
      </w:pPr>
    </w:p>
    <w:p w:rsidR="00745573" w:rsidRPr="009A459A" w:rsidRDefault="00745573" w:rsidP="009A459A"/>
    <w:sectPr w:rsidR="00745573" w:rsidRPr="009A459A" w:rsidSect="00827478">
      <w:pgSz w:w="12240" w:h="15840"/>
      <w:pgMar w:top="720" w:right="2160" w:bottom="72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682D"/>
    <w:multiLevelType w:val="multilevel"/>
    <w:tmpl w:val="8C7A94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DA95714"/>
    <w:multiLevelType w:val="hybridMultilevel"/>
    <w:tmpl w:val="8D2C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2651A"/>
    <w:multiLevelType w:val="hybridMultilevel"/>
    <w:tmpl w:val="782A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732C2"/>
    <w:multiLevelType w:val="hybridMultilevel"/>
    <w:tmpl w:val="4126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F09DF"/>
    <w:multiLevelType w:val="multilevel"/>
    <w:tmpl w:val="B4D61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AB82AC1"/>
    <w:multiLevelType w:val="multilevel"/>
    <w:tmpl w:val="B30EA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19D4DDD"/>
    <w:multiLevelType w:val="multilevel"/>
    <w:tmpl w:val="A490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59B6B83"/>
    <w:multiLevelType w:val="multilevel"/>
    <w:tmpl w:val="CD76A16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B41517B"/>
    <w:multiLevelType w:val="multilevel"/>
    <w:tmpl w:val="8C6A5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B900C4A"/>
    <w:multiLevelType w:val="multilevel"/>
    <w:tmpl w:val="5FB64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
  </w:num>
  <w:num w:numId="3">
    <w:abstractNumId w:val="9"/>
  </w:num>
  <w:num w:numId="4">
    <w:abstractNumId w:val="0"/>
  </w:num>
  <w:num w:numId="5">
    <w:abstractNumId w:val="5"/>
  </w:num>
  <w:num w:numId="6">
    <w:abstractNumId w:val="4"/>
  </w:num>
  <w:num w:numId="7">
    <w:abstractNumId w:val="2"/>
  </w:num>
  <w:num w:numId="8">
    <w:abstractNumId w:val="6"/>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75AA5"/>
    <w:rsid w:val="000B2B66"/>
    <w:rsid w:val="00123F55"/>
    <w:rsid w:val="0021140E"/>
    <w:rsid w:val="00460EF3"/>
    <w:rsid w:val="006B13C5"/>
    <w:rsid w:val="00745573"/>
    <w:rsid w:val="00827478"/>
    <w:rsid w:val="00875AA5"/>
    <w:rsid w:val="009421FF"/>
    <w:rsid w:val="009A459A"/>
    <w:rsid w:val="00B7648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6A"/>
    <w:rPr>
      <w:rFonts w:ascii="Times" w:hAnsi="Times"/>
      <w:sz w:val="24"/>
    </w:rPr>
  </w:style>
  <w:style w:type="paragraph" w:styleId="Heading1">
    <w:name w:val="heading 1"/>
    <w:basedOn w:val="Normal"/>
    <w:next w:val="Normal"/>
    <w:link w:val="Heading1Char"/>
    <w:uiPriority w:val="9"/>
    <w:qFormat/>
    <w:rsid w:val="009A45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875AA5"/>
    <w:pPr>
      <w:spacing w:before="100" w:beforeAutospacing="1" w:after="100" w:afterAutospacing="1"/>
      <w:outlineLvl w:val="1"/>
    </w:pPr>
    <w:rPr>
      <w:b/>
      <w:sz w:val="36"/>
    </w:rPr>
  </w:style>
  <w:style w:type="paragraph" w:styleId="Heading3">
    <w:name w:val="heading 3"/>
    <w:basedOn w:val="Normal"/>
    <w:next w:val="Normal"/>
    <w:link w:val="Heading3Char"/>
    <w:uiPriority w:val="9"/>
    <w:unhideWhenUsed/>
    <w:qFormat/>
    <w:rsid w:val="007455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875AA5"/>
    <w:pPr>
      <w:spacing w:before="100" w:beforeAutospacing="1" w:after="100" w:afterAutospacing="1"/>
      <w:outlineLvl w:val="3"/>
    </w:pPr>
    <w:rPr>
      <w:b/>
    </w:rPr>
  </w:style>
  <w:style w:type="paragraph" w:styleId="Heading5">
    <w:name w:val="heading 5"/>
    <w:basedOn w:val="Normal"/>
    <w:link w:val="Heading5Char"/>
    <w:uiPriority w:val="9"/>
    <w:rsid w:val="00875AA5"/>
    <w:pPr>
      <w:spacing w:before="100" w:beforeAutospacing="1" w:after="100" w:afterAutospacing="1"/>
      <w:outlineLvl w:val="4"/>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75AA5"/>
    <w:rPr>
      <w:rFonts w:ascii="Times" w:hAnsi="Times"/>
      <w:b/>
      <w:sz w:val="36"/>
    </w:rPr>
  </w:style>
  <w:style w:type="character" w:customStyle="1" w:styleId="Heading4Char">
    <w:name w:val="Heading 4 Char"/>
    <w:basedOn w:val="DefaultParagraphFont"/>
    <w:link w:val="Heading4"/>
    <w:uiPriority w:val="9"/>
    <w:rsid w:val="00875AA5"/>
    <w:rPr>
      <w:rFonts w:ascii="Times" w:hAnsi="Times"/>
      <w:b/>
      <w:sz w:val="24"/>
    </w:rPr>
  </w:style>
  <w:style w:type="character" w:customStyle="1" w:styleId="Heading5Char">
    <w:name w:val="Heading 5 Char"/>
    <w:basedOn w:val="DefaultParagraphFont"/>
    <w:link w:val="Heading5"/>
    <w:uiPriority w:val="9"/>
    <w:rsid w:val="00875AA5"/>
    <w:rPr>
      <w:rFonts w:ascii="Times" w:hAnsi="Times"/>
      <w:b/>
    </w:rPr>
  </w:style>
  <w:style w:type="paragraph" w:styleId="NormalWeb">
    <w:name w:val="Normal (Web)"/>
    <w:basedOn w:val="Normal"/>
    <w:uiPriority w:val="99"/>
    <w:rsid w:val="00875AA5"/>
    <w:pPr>
      <w:spacing w:before="100" w:beforeAutospacing="1" w:after="100" w:afterAutospacing="1"/>
    </w:pPr>
    <w:rPr>
      <w:rFonts w:cs="Times New Roman"/>
      <w:sz w:val="20"/>
    </w:rPr>
  </w:style>
  <w:style w:type="character" w:styleId="Hyperlink">
    <w:name w:val="Hyperlink"/>
    <w:basedOn w:val="DefaultParagraphFont"/>
    <w:uiPriority w:val="99"/>
    <w:rsid w:val="00875AA5"/>
    <w:rPr>
      <w:color w:val="0000FF"/>
      <w:u w:val="single"/>
    </w:rPr>
  </w:style>
  <w:style w:type="character" w:styleId="FollowedHyperlink">
    <w:name w:val="FollowedHyperlink"/>
    <w:basedOn w:val="DefaultParagraphFont"/>
    <w:uiPriority w:val="99"/>
    <w:rsid w:val="00875AA5"/>
    <w:rPr>
      <w:color w:val="0000FF"/>
      <w:u w:val="single"/>
    </w:rPr>
  </w:style>
  <w:style w:type="character" w:styleId="Strong">
    <w:name w:val="Strong"/>
    <w:basedOn w:val="DefaultParagraphFont"/>
    <w:uiPriority w:val="22"/>
    <w:rsid w:val="00875AA5"/>
    <w:rPr>
      <w:b/>
    </w:rPr>
  </w:style>
  <w:style w:type="paragraph" w:styleId="ListParagraph">
    <w:name w:val="List Paragraph"/>
    <w:basedOn w:val="Normal"/>
    <w:uiPriority w:val="34"/>
    <w:qFormat/>
    <w:rsid w:val="00875AA5"/>
    <w:pPr>
      <w:ind w:left="720"/>
      <w:contextualSpacing/>
    </w:pPr>
  </w:style>
  <w:style w:type="paragraph" w:customStyle="1" w:styleId="txt-sm">
    <w:name w:val="txt-sm"/>
    <w:basedOn w:val="Normal"/>
    <w:rsid w:val="00745573"/>
    <w:pPr>
      <w:spacing w:before="100" w:beforeAutospacing="1" w:after="100" w:afterAutospacing="1"/>
    </w:pPr>
    <w:rPr>
      <w:sz w:val="20"/>
    </w:rPr>
  </w:style>
  <w:style w:type="character" w:customStyle="1" w:styleId="Heading3Char">
    <w:name w:val="Heading 3 Char"/>
    <w:basedOn w:val="DefaultParagraphFont"/>
    <w:link w:val="Heading3"/>
    <w:uiPriority w:val="9"/>
    <w:rsid w:val="00745573"/>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9A459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64648135">
      <w:bodyDiv w:val="1"/>
      <w:marLeft w:val="0"/>
      <w:marRight w:val="0"/>
      <w:marTop w:val="0"/>
      <w:marBottom w:val="0"/>
      <w:divBdr>
        <w:top w:val="none" w:sz="0" w:space="0" w:color="auto"/>
        <w:left w:val="none" w:sz="0" w:space="0" w:color="auto"/>
        <w:bottom w:val="none" w:sz="0" w:space="0" w:color="auto"/>
        <w:right w:val="none" w:sz="0" w:space="0" w:color="auto"/>
      </w:divBdr>
      <w:divsChild>
        <w:div w:id="630941943">
          <w:marLeft w:val="0"/>
          <w:marRight w:val="0"/>
          <w:marTop w:val="0"/>
          <w:marBottom w:val="0"/>
          <w:divBdr>
            <w:top w:val="none" w:sz="0" w:space="0" w:color="auto"/>
            <w:left w:val="none" w:sz="0" w:space="0" w:color="auto"/>
            <w:bottom w:val="none" w:sz="0" w:space="0" w:color="auto"/>
            <w:right w:val="none" w:sz="0" w:space="0" w:color="auto"/>
          </w:divBdr>
        </w:div>
      </w:divsChild>
    </w:div>
    <w:div w:id="817721800">
      <w:bodyDiv w:val="1"/>
      <w:marLeft w:val="0"/>
      <w:marRight w:val="0"/>
      <w:marTop w:val="0"/>
      <w:marBottom w:val="0"/>
      <w:divBdr>
        <w:top w:val="none" w:sz="0" w:space="0" w:color="auto"/>
        <w:left w:val="none" w:sz="0" w:space="0" w:color="auto"/>
        <w:bottom w:val="none" w:sz="0" w:space="0" w:color="auto"/>
        <w:right w:val="none" w:sz="0" w:space="0" w:color="auto"/>
      </w:divBdr>
      <w:divsChild>
        <w:div w:id="209850694">
          <w:marLeft w:val="0"/>
          <w:marRight w:val="0"/>
          <w:marTop w:val="0"/>
          <w:marBottom w:val="0"/>
          <w:divBdr>
            <w:top w:val="none" w:sz="0" w:space="0" w:color="auto"/>
            <w:left w:val="none" w:sz="0" w:space="0" w:color="auto"/>
            <w:bottom w:val="none" w:sz="0" w:space="0" w:color="auto"/>
            <w:right w:val="none" w:sz="0" w:space="0" w:color="auto"/>
          </w:divBdr>
          <w:divsChild>
            <w:div w:id="20756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5541">
      <w:bodyDiv w:val="1"/>
      <w:marLeft w:val="0"/>
      <w:marRight w:val="0"/>
      <w:marTop w:val="0"/>
      <w:marBottom w:val="0"/>
      <w:divBdr>
        <w:top w:val="none" w:sz="0" w:space="0" w:color="auto"/>
        <w:left w:val="none" w:sz="0" w:space="0" w:color="auto"/>
        <w:bottom w:val="none" w:sz="0" w:space="0" w:color="auto"/>
        <w:right w:val="none" w:sz="0" w:space="0" w:color="auto"/>
      </w:divBdr>
      <w:divsChild>
        <w:div w:id="471488763">
          <w:blockQuote w:val="1"/>
          <w:marLeft w:val="720"/>
          <w:marRight w:val="720"/>
          <w:marTop w:val="1"/>
          <w:marBottom w:val="1"/>
          <w:divBdr>
            <w:top w:val="none" w:sz="0" w:space="0" w:color="auto"/>
            <w:left w:val="none" w:sz="0" w:space="0" w:color="auto"/>
            <w:bottom w:val="none" w:sz="0" w:space="0" w:color="auto"/>
            <w:right w:val="none" w:sz="0" w:space="0" w:color="auto"/>
          </w:divBdr>
        </w:div>
      </w:divsChild>
    </w:div>
    <w:div w:id="1146750182">
      <w:bodyDiv w:val="1"/>
      <w:marLeft w:val="0"/>
      <w:marRight w:val="0"/>
      <w:marTop w:val="0"/>
      <w:marBottom w:val="0"/>
      <w:divBdr>
        <w:top w:val="none" w:sz="0" w:space="0" w:color="auto"/>
        <w:left w:val="none" w:sz="0" w:space="0" w:color="auto"/>
        <w:bottom w:val="none" w:sz="0" w:space="0" w:color="auto"/>
        <w:right w:val="none" w:sz="0" w:space="0" w:color="auto"/>
      </w:divBdr>
      <w:divsChild>
        <w:div w:id="1859150584">
          <w:blockQuote w:val="1"/>
          <w:marLeft w:val="720"/>
          <w:marRight w:val="720"/>
          <w:marTop w:val="1"/>
          <w:marBottom w:val="1"/>
          <w:divBdr>
            <w:top w:val="none" w:sz="0" w:space="0" w:color="auto"/>
            <w:left w:val="none" w:sz="0" w:space="0" w:color="auto"/>
            <w:bottom w:val="none" w:sz="0" w:space="0" w:color="auto"/>
            <w:right w:val="none" w:sz="0" w:space="0" w:color="auto"/>
          </w:divBdr>
        </w:div>
        <w:div w:id="1472018827">
          <w:blockQuote w:val="1"/>
          <w:marLeft w:val="720"/>
          <w:marRight w:val="720"/>
          <w:marTop w:val="1"/>
          <w:marBottom w:val="1"/>
          <w:divBdr>
            <w:top w:val="none" w:sz="0" w:space="0" w:color="auto"/>
            <w:left w:val="none" w:sz="0" w:space="0" w:color="auto"/>
            <w:bottom w:val="none" w:sz="0" w:space="0" w:color="auto"/>
            <w:right w:val="none" w:sz="0" w:space="0" w:color="auto"/>
          </w:divBdr>
        </w:div>
        <w:div w:id="550729218">
          <w:blockQuote w:val="1"/>
          <w:marLeft w:val="720"/>
          <w:marRight w:val="720"/>
          <w:marTop w:val="1"/>
          <w:marBottom w:val="1"/>
          <w:divBdr>
            <w:top w:val="none" w:sz="0" w:space="0" w:color="auto"/>
            <w:left w:val="none" w:sz="0" w:space="0" w:color="auto"/>
            <w:bottom w:val="none" w:sz="0" w:space="0" w:color="auto"/>
            <w:right w:val="none" w:sz="0" w:space="0" w:color="auto"/>
          </w:divBdr>
        </w:div>
      </w:divsChild>
    </w:div>
    <w:div w:id="1423843746">
      <w:bodyDiv w:val="1"/>
      <w:marLeft w:val="0"/>
      <w:marRight w:val="0"/>
      <w:marTop w:val="0"/>
      <w:marBottom w:val="0"/>
      <w:divBdr>
        <w:top w:val="none" w:sz="0" w:space="0" w:color="auto"/>
        <w:left w:val="none" w:sz="0" w:space="0" w:color="auto"/>
        <w:bottom w:val="none" w:sz="0" w:space="0" w:color="auto"/>
        <w:right w:val="none" w:sz="0" w:space="0" w:color="auto"/>
      </w:divBdr>
    </w:div>
    <w:div w:id="1573153307">
      <w:bodyDiv w:val="1"/>
      <w:marLeft w:val="0"/>
      <w:marRight w:val="0"/>
      <w:marTop w:val="0"/>
      <w:marBottom w:val="0"/>
      <w:divBdr>
        <w:top w:val="none" w:sz="0" w:space="0" w:color="auto"/>
        <w:left w:val="none" w:sz="0" w:space="0" w:color="auto"/>
        <w:bottom w:val="none" w:sz="0" w:space="0" w:color="auto"/>
        <w:right w:val="none" w:sz="0" w:space="0" w:color="auto"/>
      </w:divBdr>
      <w:divsChild>
        <w:div w:id="1500582148">
          <w:marLeft w:val="0"/>
          <w:marRight w:val="0"/>
          <w:marTop w:val="0"/>
          <w:marBottom w:val="0"/>
          <w:divBdr>
            <w:top w:val="none" w:sz="0" w:space="0" w:color="auto"/>
            <w:left w:val="none" w:sz="0" w:space="0" w:color="auto"/>
            <w:bottom w:val="none" w:sz="0" w:space="0" w:color="auto"/>
            <w:right w:val="none" w:sz="0" w:space="0" w:color="auto"/>
          </w:divBdr>
          <w:divsChild>
            <w:div w:id="87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0111">
      <w:bodyDiv w:val="1"/>
      <w:marLeft w:val="0"/>
      <w:marRight w:val="0"/>
      <w:marTop w:val="0"/>
      <w:marBottom w:val="0"/>
      <w:divBdr>
        <w:top w:val="none" w:sz="0" w:space="0" w:color="auto"/>
        <w:left w:val="none" w:sz="0" w:space="0" w:color="auto"/>
        <w:bottom w:val="none" w:sz="0" w:space="0" w:color="auto"/>
        <w:right w:val="none" w:sz="0" w:space="0" w:color="auto"/>
      </w:divBdr>
      <w:divsChild>
        <w:div w:id="175729024">
          <w:marLeft w:val="0"/>
          <w:marRight w:val="0"/>
          <w:marTop w:val="0"/>
          <w:marBottom w:val="0"/>
          <w:divBdr>
            <w:top w:val="none" w:sz="0" w:space="0" w:color="auto"/>
            <w:left w:val="none" w:sz="0" w:space="0" w:color="auto"/>
            <w:bottom w:val="none" w:sz="0" w:space="0" w:color="auto"/>
            <w:right w:val="none" w:sz="0" w:space="0" w:color="auto"/>
          </w:divBdr>
        </w:div>
      </w:divsChild>
    </w:div>
    <w:div w:id="2000230549">
      <w:bodyDiv w:val="1"/>
      <w:marLeft w:val="0"/>
      <w:marRight w:val="0"/>
      <w:marTop w:val="0"/>
      <w:marBottom w:val="0"/>
      <w:divBdr>
        <w:top w:val="none" w:sz="0" w:space="0" w:color="auto"/>
        <w:left w:val="none" w:sz="0" w:space="0" w:color="auto"/>
        <w:bottom w:val="none" w:sz="0" w:space="0" w:color="auto"/>
        <w:right w:val="none" w:sz="0" w:space="0" w:color="auto"/>
      </w:divBdr>
      <w:divsChild>
        <w:div w:id="42095838">
          <w:marLeft w:val="0"/>
          <w:marRight w:val="0"/>
          <w:marTop w:val="0"/>
          <w:marBottom w:val="0"/>
          <w:divBdr>
            <w:top w:val="none" w:sz="0" w:space="0" w:color="auto"/>
            <w:left w:val="none" w:sz="0" w:space="0" w:color="auto"/>
            <w:bottom w:val="none" w:sz="0" w:space="0" w:color="auto"/>
            <w:right w:val="none" w:sz="0" w:space="0" w:color="auto"/>
          </w:divBdr>
        </w:div>
        <w:div w:id="2069760893">
          <w:marLeft w:val="0"/>
          <w:marRight w:val="0"/>
          <w:marTop w:val="0"/>
          <w:marBottom w:val="0"/>
          <w:divBdr>
            <w:top w:val="none" w:sz="0" w:space="0" w:color="auto"/>
            <w:left w:val="none" w:sz="0" w:space="0" w:color="auto"/>
            <w:bottom w:val="none" w:sz="0" w:space="0" w:color="auto"/>
            <w:right w:val="none" w:sz="0" w:space="0" w:color="auto"/>
          </w:divBdr>
        </w:div>
        <w:div w:id="1536847052">
          <w:marLeft w:val="0"/>
          <w:marRight w:val="0"/>
          <w:marTop w:val="0"/>
          <w:marBottom w:val="0"/>
          <w:divBdr>
            <w:top w:val="none" w:sz="0" w:space="0" w:color="auto"/>
            <w:left w:val="none" w:sz="0" w:space="0" w:color="auto"/>
            <w:bottom w:val="none" w:sz="0" w:space="0" w:color="auto"/>
            <w:right w:val="none" w:sz="0" w:space="0" w:color="auto"/>
          </w:divBdr>
        </w:div>
      </w:divsChild>
    </w:div>
    <w:div w:id="2077392564">
      <w:bodyDiv w:val="1"/>
      <w:marLeft w:val="0"/>
      <w:marRight w:val="0"/>
      <w:marTop w:val="0"/>
      <w:marBottom w:val="0"/>
      <w:divBdr>
        <w:top w:val="none" w:sz="0" w:space="0" w:color="auto"/>
        <w:left w:val="none" w:sz="0" w:space="0" w:color="auto"/>
        <w:bottom w:val="none" w:sz="0" w:space="0" w:color="auto"/>
        <w:right w:val="none" w:sz="0" w:space="0" w:color="auto"/>
      </w:divBdr>
      <w:divsChild>
        <w:div w:id="347603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fordham.edu/halsall/source/aug-city2.html"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fordham.edu/halsall/s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1383</Words>
  <Characters>7887</Characters>
  <Application>Microsoft Macintosh Word</Application>
  <DocSecurity>0</DocSecurity>
  <Lines>65</Lines>
  <Paragraphs>15</Paragraphs>
  <ScaleCrop>false</ScaleCrop>
  <Company>Lenze Family</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Lenze</dc:creator>
  <cp:keywords/>
  <cp:lastModifiedBy>Charles Lenze</cp:lastModifiedBy>
  <cp:revision>4</cp:revision>
  <dcterms:created xsi:type="dcterms:W3CDTF">2010-11-30T13:30:00Z</dcterms:created>
  <dcterms:modified xsi:type="dcterms:W3CDTF">2010-11-30T20:00:00Z</dcterms:modified>
</cp:coreProperties>
</file>